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6E52" w14:textId="77777777" w:rsidR="00F63829" w:rsidRPr="00F63829" w:rsidRDefault="00F63829" w:rsidP="00F63829">
      <w:r w:rsidRPr="00F63829">
        <w:rPr>
          <w:b/>
          <w:bCs/>
        </w:rPr>
        <w:t>À NEOENERGIA BRASÍLIA</w:t>
      </w:r>
    </w:p>
    <w:p w14:paraId="6F3C3C64" w14:textId="77777777" w:rsidR="00F63829" w:rsidRPr="00F63829" w:rsidRDefault="00F63829" w:rsidP="00F63829">
      <w:r w:rsidRPr="00F63829">
        <w:rPr>
          <w:b/>
          <w:bCs/>
        </w:rPr>
        <w:t>ASSUNTO: CONTESTAÇÃO DE FATURAMENTO – AUSÊNCIA/ATRASO NA LEITURA DO MEDIDOR E COBRANÇA ACUMULADA</w:t>
      </w:r>
    </w:p>
    <w:p w14:paraId="74E5CB26" w14:textId="77777777" w:rsidR="00F63829" w:rsidRPr="00F63829" w:rsidRDefault="00F63829" w:rsidP="00F63829">
      <w:r w:rsidRPr="00F63829">
        <w:t xml:space="preserve">Eu, [NOME DO TITULAR], titular da Unidade Consumidora nº [NÚMERO DA UC], venho formalmente solicitar a </w:t>
      </w:r>
      <w:r w:rsidRPr="00F63829">
        <w:rPr>
          <w:b/>
          <w:bCs/>
        </w:rPr>
        <w:t>revisão do faturamento e dos valores cobrados</w:t>
      </w:r>
      <w:r w:rsidRPr="00F63829">
        <w:t>, considerando a ausência de leitura regular do medidor de energia elétrica nos meses anteriores.</w:t>
      </w:r>
    </w:p>
    <w:p w14:paraId="2EAF76B4" w14:textId="77777777" w:rsidR="00F63829" w:rsidRPr="00F63829" w:rsidRDefault="00F63829" w:rsidP="00F63829">
      <w:r w:rsidRPr="00F63829">
        <w:t xml:space="preserve">Trata-se de uma unidade consumidora com ligação recente. Durante os primeiros meses, embora houvesse consumo de energia, </w:t>
      </w:r>
      <w:r w:rsidRPr="00F63829">
        <w:rPr>
          <w:b/>
          <w:bCs/>
        </w:rPr>
        <w:t>a distribuidora não realizou/utilizou regularmente a leitura do medidor para o faturamento</w:t>
      </w:r>
      <w:r w:rsidRPr="00F63829">
        <w:t>, ocasionando posteriormente a apresentação de cobrança elevada e aparentemente acumulada.</w:t>
      </w:r>
    </w:p>
    <w:p w14:paraId="1C69A1A6" w14:textId="77777777" w:rsidR="00F63829" w:rsidRPr="00F63829" w:rsidRDefault="00F63829" w:rsidP="00F63829">
      <w:r w:rsidRPr="00F63829">
        <w:t>Diante disso, solicito que a Neoenergia verifique todo o histórico de leituras, faturamentos e eventuais estimativas realizadas desde a ligação da unidade consumidora, identificando especificamente quais meses não tiveram leitura efetiva do medidor e o motivo.</w:t>
      </w:r>
    </w:p>
    <w:p w14:paraId="1B6B1102" w14:textId="77777777" w:rsidR="00F63829" w:rsidRPr="00F63829" w:rsidRDefault="00F63829" w:rsidP="00F63829">
      <w:pPr>
        <w:rPr>
          <w:b/>
          <w:bCs/>
        </w:rPr>
      </w:pPr>
      <w:r w:rsidRPr="00F63829">
        <w:rPr>
          <w:b/>
          <w:bCs/>
        </w:rPr>
        <w:t>FUNDAMENTAÇÃO – RESOLUÇÃO NORMATIVA ANEEL Nº 1.000/2021</w:t>
      </w:r>
    </w:p>
    <w:p w14:paraId="757839F0" w14:textId="77777777" w:rsidR="00F63829" w:rsidRPr="00F63829" w:rsidRDefault="00F63829" w:rsidP="00F63829">
      <w:r w:rsidRPr="00F63829">
        <w:t xml:space="preserve">A situação deve ser analisada à luz do </w:t>
      </w:r>
      <w:r w:rsidRPr="00F63829">
        <w:rPr>
          <w:b/>
          <w:bCs/>
        </w:rPr>
        <w:t>art. 323 da Resolução Normativa ANEEL nº 1.000/2021</w:t>
      </w:r>
      <w:r w:rsidRPr="00F63829">
        <w:t>, que disciplina os casos em que a distribuidora fatura valores incorretos, não apresenta fatura ou realiza faturamento sem utilizar a leitura do sistema de medição quando não houver previsão regulamentar para isso.</w:t>
      </w:r>
    </w:p>
    <w:p w14:paraId="20539F94" w14:textId="77777777" w:rsidR="00F63829" w:rsidRPr="00F63829" w:rsidRDefault="00F63829" w:rsidP="00F63829">
      <w:r w:rsidRPr="00F63829">
        <w:t xml:space="preserve">O </w:t>
      </w:r>
      <w:r w:rsidRPr="00F63829">
        <w:rPr>
          <w:b/>
          <w:bCs/>
        </w:rPr>
        <w:t>art. 323, inciso I</w:t>
      </w:r>
      <w:r w:rsidRPr="00F63829">
        <w:t xml:space="preserve">, determina que, no caso de faturamento a menor ou ausência de faturamento, a distribuidora poderá cobrar as quantias não recebidas, porém </w:t>
      </w:r>
      <w:r w:rsidRPr="00F63829">
        <w:rPr>
          <w:b/>
          <w:bCs/>
        </w:rPr>
        <w:t>limitando a cobrança aos últimos 3 ciclos de faturamento imediatamente anteriores ao ciclo vigente</w:t>
      </w:r>
      <w:r w:rsidRPr="00F63829">
        <w:t>.</w:t>
      </w:r>
    </w:p>
    <w:p w14:paraId="431DC01D" w14:textId="77777777" w:rsidR="00F63829" w:rsidRPr="00F63829" w:rsidRDefault="00F63829" w:rsidP="00F63829">
      <w:r w:rsidRPr="00F63829">
        <w:t xml:space="preserve">Além disso, o </w:t>
      </w:r>
      <w:r w:rsidRPr="00F63829">
        <w:rPr>
          <w:b/>
          <w:bCs/>
        </w:rPr>
        <w:t>§1º do art. 323</w:t>
      </w:r>
      <w:r w:rsidRPr="00F63829">
        <w:t xml:space="preserve"> estabelece que, nessa hipótese, a distribuidora deverá permitir o pagamento em número de parcelas correspondente ao </w:t>
      </w:r>
      <w:r w:rsidRPr="00F63829">
        <w:rPr>
          <w:b/>
          <w:bCs/>
        </w:rPr>
        <w:t>dobro do período em que ocorreu o erro ou ausência de faturamento</w:t>
      </w:r>
      <w:r w:rsidRPr="00F63829">
        <w:t>, salvo se o próprio consumidor solicitar quantidade menor de parcelas.</w:t>
      </w:r>
    </w:p>
    <w:p w14:paraId="67600015" w14:textId="77777777" w:rsidR="00F63829" w:rsidRPr="00F63829" w:rsidRDefault="00F63829" w:rsidP="00F63829">
      <w:r w:rsidRPr="00F63829">
        <w:t xml:space="preserve">Portanto, caso seja constatado que a ausência de leitura/faturamento adequado ocorreu por responsabilidade da distribuidora e que a situação se enquadra no art. 323, solicito expressamente que seja respeitado o limite regulamentar dos </w:t>
      </w:r>
      <w:r w:rsidRPr="00F63829">
        <w:rPr>
          <w:b/>
          <w:bCs/>
        </w:rPr>
        <w:t>3 ciclos de faturamento imediatamente anteriores ao ciclo vigente</w:t>
      </w:r>
      <w:r w:rsidRPr="00F63829">
        <w:t>, não sendo transferido ao consumidor o ônus decorrente de falha operacional da própria concessionária.</w:t>
      </w:r>
    </w:p>
    <w:p w14:paraId="68F026E1" w14:textId="77777777" w:rsidR="00F63829" w:rsidRPr="00F63829" w:rsidRDefault="00F63829" w:rsidP="00F63829">
      <w:pPr>
        <w:rPr>
          <w:b/>
          <w:bCs/>
        </w:rPr>
      </w:pPr>
      <w:r w:rsidRPr="00F63829">
        <w:rPr>
          <w:b/>
          <w:bCs/>
        </w:rPr>
        <w:t>SOLICITAÇÕES</w:t>
      </w:r>
    </w:p>
    <w:p w14:paraId="60106C3D" w14:textId="77777777" w:rsidR="00F63829" w:rsidRPr="00F63829" w:rsidRDefault="00F63829" w:rsidP="00F63829">
      <w:r w:rsidRPr="00F63829">
        <w:t>Diante do exposto, solicito:</w:t>
      </w:r>
    </w:p>
    <w:p w14:paraId="71154C94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lastRenderedPageBreak/>
        <w:t xml:space="preserve">A </w:t>
      </w:r>
      <w:r w:rsidRPr="00F63829">
        <w:rPr>
          <w:b/>
          <w:bCs/>
        </w:rPr>
        <w:t>revisão completa das contas</w:t>
      </w:r>
      <w:r w:rsidRPr="00F63829">
        <w:t xml:space="preserve"> emitidas desde a ligação da unidade consumidora;</w:t>
      </w:r>
    </w:p>
    <w:p w14:paraId="5927C399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 xml:space="preserve">A apresentação do </w:t>
      </w:r>
      <w:r w:rsidRPr="00F63829">
        <w:rPr>
          <w:b/>
          <w:bCs/>
        </w:rPr>
        <w:t>histórico detalhado das leituras do medidor</w:t>
      </w:r>
      <w:r w:rsidRPr="00F63829">
        <w:t>, contendo datas, valores registrados e indicação de quais leituras foram reais ou estimadas;</w:t>
      </w:r>
    </w:p>
    <w:p w14:paraId="6587ABE8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>A informação formal do motivo pelo qual as leituras regulares não foram realizadas/utilizadas nos meses anteriores;</w:t>
      </w:r>
    </w:p>
    <w:p w14:paraId="20DACFA1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 xml:space="preserve">Caso tenha ocorrido faturamento a menor ou ausência de faturamento por responsabilidade da distribuidora, a </w:t>
      </w:r>
      <w:r w:rsidRPr="00F63829">
        <w:rPr>
          <w:b/>
          <w:bCs/>
        </w:rPr>
        <w:t>aplicação do art. 323, inciso I, da Resolução Normativa ANEEL nº 1.000/2021</w:t>
      </w:r>
      <w:r w:rsidRPr="00F63829">
        <w:t xml:space="preserve">, limitando eventual recuperação de valores aos </w:t>
      </w:r>
      <w:r w:rsidRPr="00F63829">
        <w:rPr>
          <w:b/>
          <w:bCs/>
        </w:rPr>
        <w:t>últimos 3 ciclos de faturamento imediatamente anteriores ao ciclo vigente</w:t>
      </w:r>
      <w:r w:rsidRPr="00F63829">
        <w:t>;</w:t>
      </w:r>
    </w:p>
    <w:p w14:paraId="055C1FFE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>A exclusão de valores referentes a períodos que eventualmente ultrapassem o limite regulamentar aplicável;</w:t>
      </w:r>
    </w:p>
    <w:p w14:paraId="3A441835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 xml:space="preserve">O </w:t>
      </w:r>
      <w:r w:rsidRPr="00F63829">
        <w:rPr>
          <w:b/>
          <w:bCs/>
        </w:rPr>
        <w:t>recálculo da fatura contestada</w:t>
      </w:r>
      <w:r w:rsidRPr="00F63829">
        <w:t>, discriminando claramente consumo, período, leitura anterior, leitura atual e metodologia utilizada;</w:t>
      </w:r>
    </w:p>
    <w:p w14:paraId="6161874A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 xml:space="preserve">Caso permaneça saldo legítimo decorrente da aplicação do art. 323, que seja observado também o </w:t>
      </w:r>
      <w:r w:rsidRPr="00F63829">
        <w:rPr>
          <w:b/>
          <w:bCs/>
        </w:rPr>
        <w:t>§1º do referido artigo</w:t>
      </w:r>
      <w:r w:rsidRPr="00F63829">
        <w:t>, com o parcelamento regulamentar aplicável;</w:t>
      </w:r>
    </w:p>
    <w:p w14:paraId="758FFA25" w14:textId="77777777" w:rsidR="00F63829" w:rsidRPr="00F63829" w:rsidRDefault="00F63829" w:rsidP="00F63829">
      <w:pPr>
        <w:numPr>
          <w:ilvl w:val="0"/>
          <w:numId w:val="1"/>
        </w:numPr>
      </w:pPr>
      <w:r w:rsidRPr="00F63829">
        <w:t xml:space="preserve">Que seja fornecido </w:t>
      </w:r>
      <w:r w:rsidRPr="00F63829">
        <w:rPr>
          <w:b/>
          <w:bCs/>
        </w:rPr>
        <w:t>número de protocolo desta contestação</w:t>
      </w:r>
      <w:r w:rsidRPr="00F63829">
        <w:t xml:space="preserve"> e resposta formal e fundamentada da distribuidora.</w:t>
      </w:r>
    </w:p>
    <w:p w14:paraId="2F7C5C99" w14:textId="77777777" w:rsidR="00F63829" w:rsidRPr="00F63829" w:rsidRDefault="00F63829" w:rsidP="00F63829">
      <w:r w:rsidRPr="00F63829">
        <w:t>Ressalto que não estou me recusando a pagar pelo consumo de energia elétrica efetivamente realizado. O que está sendo contestado é a forma como a cobrança acumulada foi realizada após período em que não houve leitura/faturamento regular, situação que não pode resultar na transferência integral ao consumidor das consequências de eventual falha da distribuidora.</w:t>
      </w:r>
    </w:p>
    <w:p w14:paraId="50F9167F" w14:textId="77777777" w:rsidR="00F63829" w:rsidRPr="00F63829" w:rsidRDefault="00F63829" w:rsidP="00F63829">
      <w:r w:rsidRPr="00F63829">
        <w:t xml:space="preserve">Solicito, portanto, a análise do caso e a emissão de </w:t>
      </w:r>
      <w:r w:rsidRPr="00F63829">
        <w:rPr>
          <w:b/>
          <w:bCs/>
        </w:rPr>
        <w:t>fatura revisada</w:t>
      </w:r>
      <w:r w:rsidRPr="00F63829">
        <w:t>, caso seja constatada a aplicação do art. 323 da Resolução Normativa ANEEL nº 1.000/2021.</w:t>
      </w:r>
    </w:p>
    <w:p w14:paraId="7EE0F9D3" w14:textId="77777777" w:rsidR="00F63829" w:rsidRPr="00F63829" w:rsidRDefault="00F63829" w:rsidP="00F63829">
      <w:r w:rsidRPr="00F63829">
        <w:t>Atenciosamente,</w:t>
      </w:r>
    </w:p>
    <w:p w14:paraId="3E11D3DF" w14:textId="363A01C1" w:rsidR="009D14BA" w:rsidRDefault="00F63829">
      <w:r w:rsidRPr="00F63829">
        <w:rPr>
          <w:b/>
          <w:bCs/>
        </w:rPr>
        <w:t>[NOME DO TITULAR]</w:t>
      </w:r>
      <w:r w:rsidRPr="00F63829">
        <w:br/>
        <w:t>Unidade Consumidora: [NÚMERO]</w:t>
      </w:r>
      <w:r w:rsidRPr="00F63829">
        <w:br/>
        <w:t>CPF: [CPF]</w:t>
      </w:r>
      <w:r w:rsidRPr="00F63829">
        <w:br/>
        <w:t>Endereço: [ENDEREÇO]</w:t>
      </w:r>
      <w:r w:rsidRPr="00F63829">
        <w:br/>
        <w:t>Telefone: [TELEFONE]</w:t>
      </w:r>
      <w:r w:rsidRPr="00F63829">
        <w:br/>
        <w:t xml:space="preserve">Data: </w:t>
      </w:r>
      <w:r>
        <w:rPr>
          <w:b/>
          <w:bCs/>
          <w:i/>
          <w:iCs/>
        </w:rPr>
        <w:t>__/__/_____</w:t>
      </w:r>
    </w:p>
    <w:sectPr w:rsidR="009D1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73D8D"/>
    <w:multiLevelType w:val="multilevel"/>
    <w:tmpl w:val="3150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498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29"/>
    <w:rsid w:val="00370ED9"/>
    <w:rsid w:val="008D739E"/>
    <w:rsid w:val="0097278D"/>
    <w:rsid w:val="009D14BA"/>
    <w:rsid w:val="00F6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0C5E"/>
  <w15:chartTrackingRefBased/>
  <w15:docId w15:val="{8E48E559-625C-46D9-90F9-C97613DB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8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8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8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8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8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640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</cp:revision>
  <dcterms:created xsi:type="dcterms:W3CDTF">2026-09-29T12:58:00Z</dcterms:created>
  <dcterms:modified xsi:type="dcterms:W3CDTF">2026-09-29T13:04:00Z</dcterms:modified>
</cp:coreProperties>
</file>